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4478F" w:rsidP="10173491" w:rsidRDefault="00E445AB" w14:paraId="0AB41AD8" w14:textId="7D3B22CD">
      <w:pPr>
        <w:jc w:val="right"/>
        <w:rPr>
          <w:rFonts w:ascii="Verdana Bold" w:hAnsi="Verdana Bold" w:eastAsia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A2A25C" wp14:editId="55823A17">
            <wp:extent cx="1576581" cy="890414"/>
            <wp:effectExtent l="0" t="0" r="5080" b="5080"/>
            <wp:docPr id="1495137538" name="Picture 1495137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81" cy="8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5ED8" w:rsidR="00B4478F" w:rsidP="00B4478F" w:rsidRDefault="00B4478F" w14:paraId="3A767C4D" w14:textId="77777777">
      <w:pPr>
        <w:rPr>
          <w:rFonts w:ascii="Verdana Bold" w:hAnsi="Verdana Bold" w:eastAsia="Arial" w:cs="Arial"/>
          <w:sz w:val="32"/>
          <w:szCs w:val="22"/>
        </w:rPr>
      </w:pPr>
      <w:r w:rsidRPr="00775ED8">
        <w:rPr>
          <w:rFonts w:ascii="Verdana Bold" w:hAnsi="Verdana Bold" w:eastAsia="Arial" w:cs="Arial"/>
          <w:b/>
          <w:sz w:val="32"/>
          <w:szCs w:val="22"/>
        </w:rPr>
        <w:t>Job Description</w:t>
      </w:r>
    </w:p>
    <w:p w:rsidRPr="00BC6031" w:rsidR="00B4478F" w:rsidP="00B4478F" w:rsidRDefault="00B4478F" w14:paraId="6E8B79C6" w14:textId="77777777">
      <w:pPr>
        <w:rPr>
          <w:rFonts w:ascii="Verdana" w:hAnsi="Verdana"/>
          <w:sz w:val="24"/>
          <w:szCs w:val="22"/>
        </w:rPr>
      </w:pPr>
    </w:p>
    <w:tbl>
      <w:tblPr>
        <w:tblW w:w="94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231"/>
      </w:tblGrid>
      <w:tr w:rsidRPr="00BC6031" w:rsidR="00B4478F" w:rsidTr="04F9A39D" w14:paraId="59A0EAB8" w14:textId="77777777">
        <w:trPr>
          <w:trHeight w:val="440"/>
        </w:trPr>
        <w:tc>
          <w:tcPr>
            <w:tcW w:w="9424" w:type="dxa"/>
            <w:gridSpan w:val="2"/>
            <w:shd w:val="clear" w:color="auto" w:fill="E0E0E0"/>
            <w:vAlign w:val="center"/>
          </w:tcPr>
          <w:p w:rsidRPr="00BC6031" w:rsidR="00B4478F" w:rsidP="083A82FB" w:rsidRDefault="083A82FB" w14:paraId="77CB9F08" w14:textId="77777777">
            <w:pPr>
              <w:spacing w:before="120" w:after="120"/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POST DETAILS</w:t>
            </w:r>
          </w:p>
        </w:tc>
      </w:tr>
      <w:tr w:rsidRPr="00BC6031" w:rsidR="00B4478F" w:rsidTr="04F9A39D" w14:paraId="78A2B537" w14:textId="777777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:rsidRPr="00BC6031" w:rsidR="00B4478F" w:rsidP="083A82FB" w:rsidRDefault="083A82FB" w14:paraId="0D597594" w14:textId="77777777">
            <w:pPr>
              <w:spacing w:before="120" w:after="120"/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Pr="001E532F" w:rsidR="00B4478F" w:rsidP="083A82FB" w:rsidRDefault="083A82FB" w14:paraId="3C007559" w14:textId="77777777">
            <w:pPr>
              <w:spacing w:before="120" w:after="120"/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sz w:val="22"/>
                <w:szCs w:val="22"/>
              </w:rPr>
              <w:t>The Marlowe Trust</w:t>
            </w:r>
          </w:p>
        </w:tc>
      </w:tr>
      <w:tr w:rsidRPr="00BC6031" w:rsidR="00B4478F" w:rsidTr="04F9A39D" w14:paraId="127371AB" w14:textId="777777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:rsidRPr="00BC6031" w:rsidR="00B4478F" w:rsidP="083A82FB" w:rsidRDefault="083A82FB" w14:paraId="53DD15B2" w14:textId="77777777">
            <w:pPr>
              <w:spacing w:before="120" w:after="120"/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231" w:type="dxa"/>
            <w:vAlign w:val="center"/>
          </w:tcPr>
          <w:p w:rsidRPr="001E532F" w:rsidR="00B4478F" w:rsidP="5EC28F84" w:rsidRDefault="001A62A0" w14:paraId="6396276D" w14:textId="24B9288F">
            <w:pPr>
              <w:widowControl/>
              <w:rPr>
                <w:rFonts w:ascii="Verdana" w:hAnsi="Verdana" w:eastAsia="Verdana" w:cs="Verdana"/>
                <w:color w:val="auto"/>
                <w:sz w:val="22"/>
                <w:szCs w:val="22"/>
              </w:rPr>
            </w:pPr>
            <w:r>
              <w:rPr>
                <w:rFonts w:ascii="Verdana" w:hAnsi="Verdana" w:eastAsia="Verdana" w:cs="Verdana"/>
                <w:color w:val="auto"/>
                <w:sz w:val="22"/>
                <w:szCs w:val="22"/>
              </w:rPr>
              <w:t>Director</w:t>
            </w:r>
            <w:r w:rsidR="00152B1A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 of </w:t>
            </w:r>
            <w:r w:rsidRPr="5EC28F84" w:rsidR="5EC28F84">
              <w:rPr>
                <w:rFonts w:ascii="Verdana" w:hAnsi="Verdana" w:eastAsia="Verdana" w:cs="Verdana"/>
                <w:color w:val="auto"/>
                <w:sz w:val="22"/>
                <w:szCs w:val="22"/>
              </w:rPr>
              <w:t>Learning and Participation</w:t>
            </w:r>
          </w:p>
        </w:tc>
      </w:tr>
      <w:tr w:rsidRPr="00BC6031" w:rsidR="00B4478F" w:rsidTr="04F9A39D" w14:paraId="19CE9EB9" w14:textId="777777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:rsidRPr="00BC6031" w:rsidR="00B4478F" w:rsidP="083A82FB" w:rsidRDefault="083A82FB" w14:paraId="71DC6444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6231" w:type="dxa"/>
            <w:vAlign w:val="center"/>
          </w:tcPr>
          <w:p w:rsidRPr="001E532F" w:rsidR="00B4478F" w:rsidP="083A82FB" w:rsidRDefault="00832488" w14:paraId="2EFF78EB" w14:textId="7B325D96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sz w:val="22"/>
                <w:szCs w:val="22"/>
              </w:rPr>
              <w:t>Chief Executive</w:t>
            </w:r>
            <w:r w:rsidRPr="083A82FB" w:rsidDel="00C065BD">
              <w:rPr>
                <w:rFonts w:ascii="Verdana" w:hAnsi="Verdana" w:eastAsia="Verdana" w:cs="Verdana"/>
                <w:sz w:val="22"/>
                <w:szCs w:val="22"/>
              </w:rPr>
              <w:t xml:space="preserve"> </w:t>
            </w:r>
          </w:p>
        </w:tc>
      </w:tr>
      <w:tr w:rsidRPr="00BC6031" w:rsidR="00B4478F" w:rsidTr="04F9A39D" w14:paraId="7D2EDD44" w14:textId="777777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:rsidRPr="00775ED8" w:rsidR="00B4478F" w:rsidP="083A82FB" w:rsidRDefault="083A82FB" w14:paraId="26ABE066" w14:textId="41FDA75C">
            <w:pPr>
              <w:rPr>
                <w:rFonts w:ascii="Verdana" w:hAnsi="Verdana" w:eastAsia="Arial" w:cs="Arial"/>
                <w:b/>
                <w:sz w:val="24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Pr="001E532F" w:rsidR="00B4478F" w:rsidP="083A82FB" w:rsidRDefault="00D511E5" w14:paraId="2ACC5D95" w14:textId="4EF7A6DD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</w:t>
            </w:r>
          </w:p>
        </w:tc>
      </w:tr>
    </w:tbl>
    <w:p w:rsidR="04F9A39D" w:rsidRDefault="04F9A39D" w14:paraId="5C15F8C5" w14:textId="65E3A7A1"/>
    <w:p w:rsidR="348FCBAC" w:rsidRDefault="348FCBAC" w14:paraId="23F4FC34" w14:textId="66EFC780"/>
    <w:p w:rsidR="52FEF157" w:rsidRDefault="52FEF157" w14:paraId="1F96E507" w14:textId="4A64257D"/>
    <w:p w:rsidRPr="00BC6031" w:rsidR="00B4478F" w:rsidP="083A82FB" w:rsidRDefault="00B4478F" w14:paraId="09EB6621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Pr="00BC6031" w:rsidR="00B4478F" w:rsidTr="04F9A39D" w14:paraId="3C3538C4" w14:textId="77777777">
        <w:trPr>
          <w:trHeight w:val="440"/>
          <w:jc w:val="center"/>
        </w:trPr>
        <w:tc>
          <w:tcPr>
            <w:tcW w:w="9464" w:type="dxa"/>
            <w:shd w:val="clear" w:color="auto" w:fill="E0E0E0"/>
            <w:vAlign w:val="center"/>
          </w:tcPr>
          <w:p w:rsidRPr="00BC6031" w:rsidR="00B4478F" w:rsidP="083A82FB" w:rsidRDefault="083A82FB" w14:paraId="26B9AD2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JOB PURPOSE</w:t>
            </w:r>
          </w:p>
        </w:tc>
      </w:tr>
      <w:tr w:rsidRPr="00BC6031" w:rsidR="00B4478F" w:rsidTr="04F9A39D" w14:paraId="160D63E5" w14:textId="77777777">
        <w:trPr>
          <w:jc w:val="center"/>
        </w:trPr>
        <w:tc>
          <w:tcPr>
            <w:tcW w:w="9464" w:type="dxa"/>
            <w:tcBorders>
              <w:bottom w:val="single" w:color="000000" w:themeColor="text1" w:sz="4" w:space="0"/>
            </w:tcBorders>
            <w:vAlign w:val="center"/>
          </w:tcPr>
          <w:p w:rsidRPr="002321DB" w:rsidR="002321DB" w:rsidP="002321DB" w:rsidRDefault="007F2805" w14:paraId="509448FD" w14:textId="2B44D893">
            <w:pPr>
              <w:widowControl/>
              <w:spacing w:before="240"/>
              <w:rPr>
                <w:rFonts w:ascii="Verdana" w:hAnsi="Verdana" w:eastAsia="Verdana" w:cs="Verdana"/>
                <w:color w:val="auto"/>
                <w:sz w:val="22"/>
                <w:szCs w:val="22"/>
              </w:rPr>
            </w:pPr>
            <w:r>
              <w:rPr>
                <w:rFonts w:ascii="Verdana" w:hAnsi="Verdana" w:eastAsia="Verdana" w:cs="Verdana"/>
                <w:color w:val="auto"/>
                <w:sz w:val="22"/>
                <w:szCs w:val="22"/>
              </w:rPr>
              <w:t>Leading on</w:t>
            </w:r>
            <w:r w:rsidRPr="002321DB" w:rsidR="002321DB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 the strategic development, management and implementation of </w:t>
            </w:r>
            <w:r w:rsidR="008C5941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The Marlowe’s </w:t>
            </w:r>
            <w:r w:rsidR="001E7AE8">
              <w:rPr>
                <w:rFonts w:ascii="Verdana" w:hAnsi="Verdana" w:eastAsia="Verdana" w:cs="Verdana"/>
                <w:color w:val="auto"/>
                <w:sz w:val="22"/>
                <w:szCs w:val="22"/>
              </w:rPr>
              <w:t>Learning &amp; Participation work across</w:t>
            </w:r>
            <w:r w:rsidRPr="002321DB" w:rsidR="002321DB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 </w:t>
            </w:r>
            <w:r w:rsidR="00F91C09">
              <w:rPr>
                <w:rFonts w:ascii="Verdana" w:hAnsi="Verdana" w:eastAsia="Verdana" w:cs="Verdana"/>
                <w:color w:val="auto"/>
                <w:sz w:val="22"/>
                <w:szCs w:val="22"/>
              </w:rPr>
              <w:t>three strands of Young People, in Education and Community</w:t>
            </w:r>
            <w:r w:rsidR="00E7359D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, in line with </w:t>
            </w:r>
            <w:r w:rsidR="00B61236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the ambitions </w:t>
            </w:r>
            <w:r w:rsidR="002E679C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and priorities in </w:t>
            </w:r>
            <w:r w:rsidR="00125A59">
              <w:rPr>
                <w:rFonts w:ascii="Verdana" w:hAnsi="Verdana" w:eastAsia="Verdana" w:cs="Verdana"/>
                <w:color w:val="auto"/>
                <w:sz w:val="22"/>
                <w:szCs w:val="22"/>
              </w:rPr>
              <w:t>our</w:t>
            </w:r>
            <w:r w:rsidR="00E7359D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 Business Plan</w:t>
            </w:r>
            <w:r w:rsidR="00125A59">
              <w:rPr>
                <w:rFonts w:ascii="Verdana" w:hAnsi="Verdana" w:eastAsia="Verdana" w:cs="Verdana"/>
                <w:color w:val="auto"/>
                <w:sz w:val="22"/>
                <w:szCs w:val="22"/>
              </w:rPr>
              <w:t>.</w:t>
            </w:r>
          </w:p>
          <w:p w:rsidRPr="009E3C7E" w:rsidR="00BB2777" w:rsidP="00763D75" w:rsidRDefault="00BB2777" w14:paraId="60CF917D" w14:textId="29E2EACC">
            <w:pPr>
              <w:widowControl/>
              <w:spacing w:before="240"/>
              <w:rPr>
                <w:rFonts w:ascii="Verdana" w:hAnsi="Verdana" w:eastAsia="Verdana" w:cs="Verdana"/>
                <w:color w:val="auto"/>
                <w:sz w:val="22"/>
                <w:szCs w:val="22"/>
              </w:rPr>
            </w:pPr>
          </w:p>
        </w:tc>
      </w:tr>
    </w:tbl>
    <w:p w:rsidR="04F9A39D" w:rsidRDefault="04F9A39D" w14:paraId="4B32F201" w14:textId="79CBC788"/>
    <w:p w:rsidR="348FCBAC" w:rsidRDefault="348FCBAC" w14:paraId="6F243C03" w14:textId="275A3030"/>
    <w:p w:rsidR="52FEF157" w:rsidP="04F9A39D" w:rsidRDefault="52FEF157" w14:paraId="76B49D3B" w14:textId="58102614">
      <w:pPr>
        <w:tabs>
          <w:tab w:val="left" w:pos="2985"/>
        </w:tabs>
      </w:pPr>
    </w:p>
    <w:p w:rsidRPr="00BC6031" w:rsidR="00B4478F" w:rsidP="083A82FB" w:rsidRDefault="00B4478F" w14:paraId="1ABE08DB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Pr="00BC6031" w:rsidR="00B4478F" w:rsidTr="41ECB08C" w14:paraId="03CA31E5" w14:textId="77777777">
        <w:trPr>
          <w:jc w:val="center"/>
        </w:trPr>
        <w:tc>
          <w:tcPr>
            <w:tcW w:w="9464" w:type="dxa"/>
            <w:shd w:val="clear" w:color="auto" w:fill="E0E0E0"/>
            <w:tcMar/>
            <w:vAlign w:val="center"/>
          </w:tcPr>
          <w:p w:rsidRPr="00BC6031" w:rsidR="00B4478F" w:rsidP="083A82FB" w:rsidRDefault="083A82FB" w14:paraId="07668A09" w14:textId="77777777">
            <w:pPr>
              <w:spacing w:before="240"/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PRINCIPAL ACCOUNTABILITIES</w:t>
            </w:r>
          </w:p>
        </w:tc>
      </w:tr>
      <w:tr w:rsidRPr="00BC6031" w:rsidR="00B4478F" w:rsidTr="41ECB08C" w14:paraId="5936055E" w14:textId="77777777">
        <w:trPr>
          <w:jc w:val="center"/>
        </w:trPr>
        <w:tc>
          <w:tcPr>
            <w:tcW w:w="9464" w:type="dxa"/>
            <w:tcMar/>
            <w:vAlign w:val="center"/>
          </w:tcPr>
          <w:p w:rsidR="30B9935E" w:rsidP="41ECB08C" w:rsidRDefault="30B9935E" w14:paraId="063B16E5" w14:textId="4242C4D1">
            <w:pPr>
              <w:widowControl w:val="1"/>
              <w:numPr>
                <w:ilvl w:val="0"/>
                <w:numId w:val="13"/>
              </w:numPr>
              <w:rPr>
                <w:rFonts w:ascii="Verdana" w:hAnsi="Verdana" w:eastAsia="Verdana" w:cs="Verdana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1ECB08C" w:rsidR="30B9935E">
              <w:rPr>
                <w:rFonts w:ascii="Verdana" w:hAnsi="Verdana" w:eastAsia="" w:cs="" w:eastAsiaTheme="minorEastAsia" w:cstheme="minorBidi"/>
                <w:color w:val="auto"/>
                <w:sz w:val="22"/>
                <w:szCs w:val="22"/>
              </w:rPr>
              <w:t xml:space="preserve">To develop and maintain key external learning and participation partnerships and relationships (including our Resident and Associate Companies, local schools &amp; FE colleges and the wider education and community sectors) </w:t>
            </w:r>
          </w:p>
          <w:p w:rsidR="30B9935E" w:rsidP="41ECB08C" w:rsidRDefault="30B9935E" w14:noSpellErr="1" w14:paraId="6294BB76" w14:textId="3614451E">
            <w:pPr>
              <w:pStyle w:val="ListParagraph"/>
              <w:widowControl w:val="1"/>
              <w:numPr>
                <w:ilvl w:val="0"/>
                <w:numId w:val="13"/>
              </w:numPr>
              <w:rPr>
                <w:rFonts w:ascii="Verdana" w:hAnsi="Verdana" w:eastAsia="Verdana" w:cs="Verdana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1ECB08C" w:rsidR="30B9935E">
              <w:rPr>
                <w:rFonts w:ascii="Verdana" w:hAnsi="Verdana" w:eastAsia="" w:cs="" w:eastAsiaTheme="minorEastAsia" w:cstheme="minorBidi"/>
                <w:color w:val="auto"/>
                <w:sz w:val="22"/>
                <w:szCs w:val="22"/>
              </w:rPr>
              <w:t>To represent L&amp;P internally at programming and to champion The Marlowe’s work both regionally and nationally.</w:t>
            </w:r>
          </w:p>
          <w:p w:rsidR="30B9935E" w:rsidP="41ECB08C" w:rsidRDefault="30B9935E" w14:paraId="6691451D" w14:textId="6D00C806">
            <w:pPr>
              <w:pStyle w:val="ListParagraph"/>
              <w:widowControl w:val="1"/>
              <w:numPr>
                <w:ilvl w:val="0"/>
                <w:numId w:val="1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41ECB08C" w:rsidR="30B9935E">
              <w:rPr>
                <w:rFonts w:ascii="Verdana" w:hAnsi="Verdana" w:eastAsia="" w:cs="" w:eastAsiaTheme="minorEastAsia" w:cstheme="minorBidi"/>
                <w:color w:val="auto"/>
                <w:sz w:val="22"/>
                <w:szCs w:val="22"/>
              </w:rPr>
              <w:t>To play a leading role in the development of the Marlowe Kit as a Learning Centre at the forefront of contemporary practice.</w:t>
            </w:r>
          </w:p>
          <w:p w:rsidRPr="0003702C" w:rsidR="00BB2777" w:rsidP="0003702C" w:rsidRDefault="00DF4938" w14:paraId="02F7147A" w14:textId="2E0D96DC">
            <w:pPr>
              <w:widowControl/>
              <w:numPr>
                <w:ilvl w:val="0"/>
                <w:numId w:val="13"/>
              </w:numPr>
              <w:contextualSpacing/>
              <w:rPr>
                <w:rFonts w:ascii="Verdana" w:hAnsi="Verdana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="Verdana" w:hAnsi="Verdana" w:eastAsia="Verdana" w:cs="Verdana"/>
                <w:color w:val="auto"/>
                <w:sz w:val="22"/>
                <w:szCs w:val="22"/>
              </w:rPr>
              <w:t>T</w:t>
            </w:r>
            <w:r w:rsidR="0069113F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o </w:t>
            </w:r>
            <w:r w:rsidRPr="00BB2777" w:rsidR="00BB2777">
              <w:rPr>
                <w:rFonts w:ascii="Verdana" w:hAnsi="Verdana" w:eastAsia="Verdana" w:cs="Verdana"/>
                <w:color w:val="auto"/>
                <w:sz w:val="22"/>
                <w:szCs w:val="22"/>
              </w:rPr>
              <w:t>contribut</w:t>
            </w:r>
            <w:r w:rsidR="0069113F">
              <w:rPr>
                <w:rFonts w:ascii="Verdana" w:hAnsi="Verdana" w:eastAsia="Verdana" w:cs="Verdana"/>
                <w:color w:val="auto"/>
                <w:sz w:val="22"/>
                <w:szCs w:val="22"/>
              </w:rPr>
              <w:t>e</w:t>
            </w:r>
            <w:r w:rsidRPr="00BB2777" w:rsidR="00BB2777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 to the development of policy and play a significant role in the strategic direction </w:t>
            </w:r>
            <w:r w:rsidRPr="0003702C" w:rsidR="00BB2777">
              <w:rPr>
                <w:rFonts w:ascii="Verdana" w:hAnsi="Verdana" w:eastAsia="Verdana" w:cs="Verdana"/>
                <w:color w:val="auto"/>
                <w:sz w:val="22"/>
                <w:szCs w:val="22"/>
              </w:rPr>
              <w:t>of the Theatre</w:t>
            </w:r>
            <w:r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 as a member of the Strategic Management Team</w:t>
            </w:r>
            <w:r w:rsidRPr="0003702C" w:rsidR="00BB2777">
              <w:rPr>
                <w:rFonts w:ascii="Verdana" w:hAnsi="Verdana" w:eastAsia="Verdana" w:cs="Verdana"/>
                <w:color w:val="auto"/>
                <w:sz w:val="22"/>
                <w:szCs w:val="22"/>
              </w:rPr>
              <w:t>.</w:t>
            </w:r>
          </w:p>
          <w:p w:rsidRPr="008D317E" w:rsidR="008D317E" w:rsidP="0003702C" w:rsidRDefault="0003702C" w14:paraId="2725E538" w14:textId="13196463">
            <w:pPr>
              <w:widowControl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2"/>
                <w:szCs w:val="22"/>
              </w:rPr>
            </w:pPr>
            <w:r w:rsidRPr="0003702C">
              <w:rPr>
                <w:rFonts w:ascii="Verdana" w:hAnsi="Verdana"/>
                <w:sz w:val="22"/>
                <w:szCs w:val="22"/>
              </w:rPr>
              <w:t xml:space="preserve">To lead and develop the team, ensuring that staff are effectively recruited, have development opportunities and are supported and managed to deliver </w:t>
            </w:r>
            <w:r w:rsidR="00BA5DE4">
              <w:rPr>
                <w:rFonts w:ascii="Verdana" w:hAnsi="Verdana"/>
                <w:sz w:val="22"/>
                <w:szCs w:val="22"/>
              </w:rPr>
              <w:t xml:space="preserve">to </w:t>
            </w:r>
            <w:r w:rsidR="00826E95">
              <w:rPr>
                <w:rFonts w:ascii="Verdana" w:hAnsi="Verdana"/>
                <w:sz w:val="22"/>
                <w:szCs w:val="22"/>
              </w:rPr>
              <w:t>agreed</w:t>
            </w:r>
            <w:r w:rsidRPr="0003702C">
              <w:rPr>
                <w:rFonts w:ascii="Verdana" w:hAnsi="Verdana"/>
                <w:sz w:val="22"/>
                <w:szCs w:val="22"/>
              </w:rPr>
              <w:t xml:space="preserve"> targets. </w:t>
            </w:r>
          </w:p>
          <w:p w:rsidRPr="0003702C" w:rsidR="0003702C" w:rsidP="0003702C" w:rsidRDefault="0003702C" w14:paraId="5417E0FC" w14:textId="0E2E7407">
            <w:pPr>
              <w:widowControl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2"/>
                <w:szCs w:val="22"/>
              </w:rPr>
            </w:pPr>
            <w:r w:rsidRPr="0003702C">
              <w:rPr>
                <w:rFonts w:ascii="Verdana" w:hAnsi="Verdana"/>
                <w:sz w:val="22"/>
                <w:szCs w:val="22"/>
              </w:rPr>
              <w:t>To drive your own career and skills development, making the most of the opportunities made available to you.</w:t>
            </w:r>
          </w:p>
          <w:p w:rsidRPr="0003702C" w:rsidR="0003702C" w:rsidP="0003702C" w:rsidRDefault="0003702C" w14:paraId="331F093A" w14:textId="73933AA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Style w:val="normaltextrun"/>
                <w:rFonts w:ascii="Calibri" w:hAnsi="Calibri" w:eastAsiaTheme="minorHAnsi"/>
                <w:sz w:val="22"/>
                <w:szCs w:val="22"/>
              </w:rPr>
            </w:pPr>
            <w:r w:rsidRPr="0003702C">
              <w:rPr>
                <w:rStyle w:val="normaltextrun"/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To work, and ensure your team works, in a safe and legal way to comply with regulatory and legislative requirements</w:t>
            </w:r>
            <w:r w:rsidR="00C1766B">
              <w:rPr>
                <w:rStyle w:val="normaltextrun"/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and to be </w:t>
            </w:r>
            <w:r w:rsidR="00051BDE">
              <w:rPr>
                <w:rStyle w:val="normaltextrun"/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The Marlowe’s Safeguarding Officer</w:t>
            </w:r>
            <w:r w:rsidRPr="0003702C">
              <w:rPr>
                <w:rStyle w:val="normaltextrun"/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. </w:t>
            </w:r>
          </w:p>
          <w:p w:rsidRPr="0003702C" w:rsidR="0003702C" w:rsidP="0003702C" w:rsidRDefault="0003702C" w14:paraId="48B1BC34" w14:textId="4CC1D2EA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Style w:val="normaltextrun"/>
                <w:rFonts w:ascii="Verdana" w:hAnsi="Verdana"/>
                <w:sz w:val="22"/>
                <w:szCs w:val="22"/>
              </w:rPr>
            </w:pPr>
            <w:r w:rsidRPr="0003702C" w:rsidR="0003702C">
              <w:rPr>
                <w:rStyle w:val="normaltextrun"/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To live the Marlowe’s values by being </w:t>
            </w:r>
            <w:r w:rsidRPr="0003702C" w:rsidR="0003702C">
              <w:rPr>
                <w:rStyle w:val="normaltextrun"/>
                <w:rFonts w:ascii="Verdana" w:hAnsi="Verdana"/>
                <w:color w:val="000000"/>
                <w:sz w:val="22"/>
                <w:szCs w:val="22"/>
                <w:bdr w:val="none" w:color="auto" w:sz="0" w:space="0" w:frame="1"/>
              </w:rPr>
              <w:t>authentic, supportive, resilient, collaborative, inclusive and passionate in everything you do</w:t>
            </w:r>
            <w:r w:rsidR="00E420C1">
              <w:rPr>
                <w:rStyle w:val="normaltextrun"/>
                <w:rFonts w:ascii="Verdana" w:hAnsi="Verdana"/>
                <w:color w:val="000000"/>
                <w:sz w:val="22"/>
                <w:szCs w:val="22"/>
                <w:bdr w:val="none" w:color="auto" w:sz="0" w:space="0" w:frame="1"/>
              </w:rPr>
              <w:t xml:space="preserve"> and</w:t>
            </w:r>
            <w:r w:rsidR="00BA5DE4">
              <w:rPr>
                <w:rStyle w:val="normaltextrun"/>
                <w:rFonts w:ascii="Verdana" w:hAnsi="Verdana"/>
                <w:color w:val="000000"/>
                <w:sz w:val="22"/>
                <w:szCs w:val="22"/>
                <w:bdr w:val="none" w:color="auto" w:sz="0" w:space="0" w:frame="1"/>
              </w:rPr>
              <w:t xml:space="preserve"> to</w:t>
            </w:r>
            <w:r w:rsidR="00E420C1">
              <w:rPr>
                <w:rStyle w:val="normaltextrun"/>
                <w:rFonts w:ascii="Verdana" w:hAnsi="Verdana"/>
                <w:color w:val="000000"/>
                <w:sz w:val="22"/>
                <w:szCs w:val="22"/>
                <w:bdr w:val="none" w:color="auto" w:sz="0" w:space="0" w:frame="1"/>
              </w:rPr>
              <w:t xml:space="preserve"> encourage your team to </w:t>
            </w:r>
            <w:r w:rsidR="00FA614E">
              <w:rPr>
                <w:rStyle w:val="normaltextrun"/>
                <w:rFonts w:ascii="Verdana" w:hAnsi="Verdana"/>
                <w:color w:val="000000"/>
                <w:sz w:val="22"/>
                <w:szCs w:val="22"/>
                <w:bdr w:val="none" w:color="auto" w:sz="0" w:space="0" w:frame="1"/>
              </w:rPr>
              <w:t>do</w:t>
            </w:r>
            <w:r w:rsidR="00E420C1">
              <w:rPr>
                <w:rStyle w:val="normaltextrun"/>
                <w:rFonts w:ascii="Verdana" w:hAnsi="Verdana"/>
                <w:color w:val="000000"/>
                <w:sz w:val="22"/>
                <w:szCs w:val="22"/>
                <w:bdr w:val="none" w:color="auto" w:sz="0" w:space="0" w:frame="1"/>
              </w:rPr>
              <w:t xml:space="preserve"> the same.</w:t>
            </w:r>
          </w:p>
          <w:p w:rsidRPr="00502C28" w:rsidR="00B4478F" w:rsidP="41ECB08C" w:rsidRDefault="00614E0A" w14:paraId="18358B84" w14:noSpellErr="1" w14:textId="4A020518">
            <w:pPr>
              <w:widowControl w:val="1"/>
              <w:ind w:left="0"/>
              <w:contextualSpacing/>
              <w:rPr>
                <w:rFonts w:ascii="Verdana" w:hAnsi="Verdana" w:eastAsia="" w:cs="" w:eastAsiaTheme="minorEastAsia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Pr="00BC6031" w:rsidR="0013494B" w:rsidTr="41ECB08C" w14:paraId="402F80E6" w14:textId="77777777">
        <w:trPr>
          <w:jc w:val="center"/>
        </w:trPr>
        <w:tc>
          <w:tcPr>
            <w:tcW w:w="9464" w:type="dxa"/>
            <w:tcBorders>
              <w:bottom w:val="single" w:color="000000" w:themeColor="text1" w:sz="4" w:space="0"/>
            </w:tcBorders>
            <w:tcMar/>
            <w:vAlign w:val="center"/>
          </w:tcPr>
          <w:p w:rsidR="0013494B" w:rsidP="0013494B" w:rsidRDefault="0013494B" w14:paraId="5C298711" w14:textId="77777777">
            <w:pPr>
              <w:widowControl/>
              <w:ind w:left="720"/>
              <w:contextualSpacing/>
              <w:rPr>
                <w:rFonts w:ascii="Verdana" w:hAnsi="Verdana" w:eastAsia="Verdana" w:cs="Verdana"/>
                <w:color w:val="auto"/>
                <w:sz w:val="22"/>
                <w:szCs w:val="22"/>
              </w:rPr>
            </w:pPr>
          </w:p>
        </w:tc>
      </w:tr>
    </w:tbl>
    <w:p w:rsidR="75EF45A5" w:rsidP="083A82FB" w:rsidRDefault="75EF45A5" w14:paraId="6A9783FD" w14:textId="2CDAA317">
      <w:pPr>
        <w:rPr>
          <w:rFonts w:ascii="Verdana" w:hAnsi="Verdana" w:eastAsia="Verdana" w:cs="Verdana"/>
          <w:sz w:val="22"/>
          <w:szCs w:val="22"/>
        </w:rPr>
      </w:pPr>
    </w:p>
    <w:p w:rsidRPr="00BC6031" w:rsidR="00B4478F" w:rsidP="083A82FB" w:rsidRDefault="00B4478F" w14:paraId="0878CCC1" w14:textId="77777777">
      <w:pPr>
        <w:ind w:right="142"/>
        <w:rPr>
          <w:rFonts w:ascii="Verdana" w:hAnsi="Verdana" w:eastAsia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716"/>
      </w:tblGrid>
      <w:tr w:rsidRPr="00BC6031" w:rsidR="00B4478F" w:rsidTr="41ECB08C" w14:paraId="3210CD5B" w14:textId="77777777">
        <w:trPr>
          <w:trHeight w:val="440"/>
          <w:jc w:val="center"/>
        </w:trPr>
        <w:tc>
          <w:tcPr>
            <w:tcW w:w="9464" w:type="dxa"/>
            <w:gridSpan w:val="2"/>
            <w:tcBorders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BC6031" w:rsidR="00B4478F" w:rsidP="083A82FB" w:rsidRDefault="083A82FB" w14:paraId="1D53C748" w14:textId="77777777">
            <w:pPr>
              <w:jc w:val="both"/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REQUIRED ATTRIBUTES</w:t>
            </w:r>
          </w:p>
        </w:tc>
      </w:tr>
      <w:tr w:rsidRPr="00BC6031" w:rsidR="009E1517" w:rsidTr="41ECB08C" w14:paraId="77964933" w14:textId="77777777">
        <w:trPr>
          <w:trHeight w:val="440"/>
          <w:jc w:val="center"/>
        </w:trPr>
        <w:tc>
          <w:tcPr>
            <w:tcW w:w="27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BC6031" w:rsidR="009E1517" w:rsidP="083A82FB" w:rsidRDefault="083A82FB" w14:paraId="49A2D860" w14:textId="1E522B36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671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1E532F" w:rsidR="001E532F" w:rsidP="442C7A8F" w:rsidRDefault="442C7A8F" w14:paraId="732D8866" w14:textId="77777777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hAnsi="Verdana" w:eastAsiaTheme="minorEastAsia" w:cstheme="minorBidi"/>
                <w:color w:val="auto"/>
                <w:sz w:val="22"/>
                <w:szCs w:val="22"/>
                <w:lang w:val="en-US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  <w:lang w:val="en-US"/>
              </w:rPr>
              <w:t>Good knowledge of policy and practice in the education sector</w:t>
            </w:r>
          </w:p>
          <w:p w:rsidR="442C7A8F" w:rsidP="442C7A8F" w:rsidRDefault="442C7A8F" w14:paraId="3AB1021E" w14:textId="6362D6B4">
            <w:pPr>
              <w:numPr>
                <w:ilvl w:val="0"/>
                <w:numId w:val="16"/>
              </w:numPr>
              <w:rPr>
                <w:color w:val="auto"/>
                <w:sz w:val="22"/>
                <w:szCs w:val="22"/>
                <w:lang w:val="en-US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  <w:lang w:val="en-US"/>
              </w:rPr>
              <w:t>Good knowledge of community arts best practice</w:t>
            </w:r>
          </w:p>
          <w:p w:rsidR="442C7A8F" w:rsidP="442C7A8F" w:rsidRDefault="442C7A8F" w14:paraId="6E663680" w14:textId="42EDF6AE">
            <w:pPr>
              <w:numPr>
                <w:ilvl w:val="0"/>
                <w:numId w:val="16"/>
              </w:numPr>
              <w:rPr>
                <w:color w:val="auto"/>
                <w:sz w:val="22"/>
                <w:szCs w:val="22"/>
                <w:lang w:val="en-US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  <w:lang w:val="en-US"/>
              </w:rPr>
              <w:t>Good knowledge of contemporary theatre</w:t>
            </w:r>
          </w:p>
          <w:p w:rsidR="442C7A8F" w:rsidP="442C7A8F" w:rsidRDefault="442C7A8F" w14:paraId="32E2F243" w14:textId="114EB8C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sz w:val="22"/>
                <w:szCs w:val="22"/>
              </w:rPr>
              <w:t>A commitment to, and understanding of, safeguarding and health and safety procedures within a theatre environment</w:t>
            </w:r>
          </w:p>
          <w:p w:rsidRPr="001E532F" w:rsidR="001E532F" w:rsidP="083A82FB" w:rsidRDefault="001E532F" w14:paraId="328D738A" w14:textId="006CB1D5">
            <w:pPr>
              <w:widowControl/>
              <w:ind w:left="720"/>
              <w:contextualSpacing/>
              <w:rPr>
                <w:rFonts w:ascii="Verdana" w:hAnsi="Verdana" w:eastAsia="Verdana" w:cs="Verdana"/>
                <w:color w:val="auto"/>
                <w:sz w:val="22"/>
                <w:szCs w:val="22"/>
              </w:rPr>
            </w:pPr>
          </w:p>
        </w:tc>
      </w:tr>
      <w:tr w:rsidRPr="00BC6031" w:rsidR="009E1517" w:rsidTr="41ECB08C" w14:paraId="5F569976" w14:textId="77777777">
        <w:trPr>
          <w:trHeight w:val="440"/>
          <w:jc w:val="center"/>
        </w:trPr>
        <w:tc>
          <w:tcPr>
            <w:tcW w:w="27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BC6031" w:rsidR="009E1517" w:rsidP="083A82FB" w:rsidRDefault="083A82FB" w14:paraId="5B832216" w14:textId="6AA48E26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671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884D07" w:rsidR="009E1517" w:rsidP="442C7A8F" w:rsidRDefault="442C7A8F" w14:paraId="3FD94588" w14:textId="3859EC5A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rFonts w:ascii="Verdana" w:hAnsi="Verdana"/>
                <w:sz w:val="22"/>
                <w:szCs w:val="22"/>
              </w:rPr>
            </w:pPr>
            <w:r w:rsidRPr="442C7A8F">
              <w:rPr>
                <w:rFonts w:ascii="Verdana" w:hAnsi="Verdana"/>
                <w:sz w:val="22"/>
                <w:szCs w:val="22"/>
              </w:rPr>
              <w:t>Good project management skills</w:t>
            </w:r>
          </w:p>
          <w:p w:rsidRPr="00884D07" w:rsidR="009E1517" w:rsidP="442C7A8F" w:rsidRDefault="442C7A8F" w14:paraId="12D30CF3" w14:textId="5079FAF7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442C7A8F">
              <w:rPr>
                <w:rFonts w:ascii="Verdana" w:hAnsi="Verdana"/>
                <w:sz w:val="22"/>
                <w:szCs w:val="22"/>
              </w:rPr>
              <w:t>Advanced written and verbal communication skills</w:t>
            </w:r>
          </w:p>
          <w:p w:rsidRPr="00884D07" w:rsidR="009E1517" w:rsidP="442C7A8F" w:rsidRDefault="442C7A8F" w14:paraId="1943F4E7" w14:textId="02DD6E52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442C7A8F">
              <w:rPr>
                <w:rFonts w:ascii="Verdana" w:hAnsi="Verdana"/>
                <w:sz w:val="22"/>
                <w:szCs w:val="22"/>
              </w:rPr>
              <w:t>Good people management skills</w:t>
            </w:r>
          </w:p>
          <w:p w:rsidRPr="00884D07" w:rsidR="009E1517" w:rsidP="442C7A8F" w:rsidRDefault="442C7A8F" w14:paraId="134FB40B" w14:textId="014EDF95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442C7A8F">
              <w:rPr>
                <w:rFonts w:ascii="Verdana" w:hAnsi="Verdana"/>
                <w:sz w:val="22"/>
                <w:szCs w:val="22"/>
              </w:rPr>
              <w:t>Good budgeting and financial planning skills</w:t>
            </w:r>
          </w:p>
          <w:p w:rsidRPr="00884D07" w:rsidR="009E1517" w:rsidP="442C7A8F" w:rsidRDefault="442C7A8F" w14:paraId="5F190EB8" w14:textId="01C5AEC3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442C7A8F">
              <w:rPr>
                <w:rFonts w:ascii="Verdana" w:hAnsi="Verdana"/>
                <w:sz w:val="22"/>
                <w:szCs w:val="22"/>
              </w:rPr>
              <w:t>Basic IT skills</w:t>
            </w:r>
          </w:p>
        </w:tc>
      </w:tr>
      <w:tr w:rsidRPr="00BC6031" w:rsidR="009E1517" w:rsidTr="41ECB08C" w14:paraId="6FDE7F05" w14:textId="77777777">
        <w:trPr>
          <w:trHeight w:val="440"/>
          <w:jc w:val="center"/>
        </w:trPr>
        <w:tc>
          <w:tcPr>
            <w:tcW w:w="27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BC6031" w:rsidR="009E1517" w:rsidP="083A82FB" w:rsidRDefault="083A82FB" w14:paraId="184A1DEF" w14:textId="1AFE9859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671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="442C7A8F" w:rsidP="442C7A8F" w:rsidRDefault="442C7A8F" w14:paraId="0F259842" w14:textId="7D2517F7">
            <w:pPr>
              <w:rPr>
                <w:rFonts w:ascii="Verdana" w:hAnsi="Verdana" w:eastAsia="Verdana" w:cs="Verdana"/>
                <w:color w:val="auto"/>
                <w:sz w:val="22"/>
                <w:szCs w:val="22"/>
              </w:rPr>
            </w:pPr>
          </w:p>
          <w:p w:rsidRPr="000C1F15" w:rsidR="442C7A8F" w:rsidP="000C1F15" w:rsidRDefault="442C7A8F" w14:paraId="15DCE172" w14:textId="23818FD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sz w:val="22"/>
                <w:szCs w:val="22"/>
              </w:rPr>
              <w:t>Significant experience in learning and participation within a performing arts venue or equivalent, including roles at a senior level</w:t>
            </w:r>
          </w:p>
          <w:p w:rsidRPr="000C1F15" w:rsidR="442C7A8F" w:rsidP="000C1F15" w:rsidRDefault="442C7A8F" w14:paraId="4D6DA543" w14:textId="07CD028D">
            <w:pPr>
              <w:numPr>
                <w:ilvl w:val="0"/>
                <w:numId w:val="15"/>
              </w:numPr>
              <w:rPr>
                <w:rFonts w:ascii="Verdana" w:hAnsi="Verdana" w:eastAsiaTheme="minorEastAsia" w:cstheme="minorBidi"/>
                <w:color w:val="auto"/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Previous experience as a </w:t>
            </w:r>
            <w:r w:rsidR="000C1F15">
              <w:rPr>
                <w:rFonts w:ascii="Verdana" w:hAnsi="Verdana" w:eastAsia="Verdana" w:cs="Verdana"/>
                <w:color w:val="auto"/>
                <w:sz w:val="22"/>
                <w:szCs w:val="22"/>
              </w:rPr>
              <w:t>s</w:t>
            </w: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</w:rPr>
              <w:t xml:space="preserve">enior </w:t>
            </w:r>
            <w:r w:rsidR="000C1F15">
              <w:rPr>
                <w:rFonts w:ascii="Verdana" w:hAnsi="Verdana" w:eastAsia="Verdana" w:cs="Verdana"/>
                <w:color w:val="auto"/>
                <w:sz w:val="22"/>
                <w:szCs w:val="22"/>
              </w:rPr>
              <w:t>m</w:t>
            </w: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</w:rPr>
              <w:t>anager or as a member of a leadership team</w:t>
            </w:r>
          </w:p>
          <w:p w:rsidRPr="000C1F15" w:rsidR="442C7A8F" w:rsidP="000C1F15" w:rsidRDefault="442C7A8F" w14:paraId="6C965F37" w14:textId="6A1E8C9D">
            <w:pPr>
              <w:numPr>
                <w:ilvl w:val="0"/>
                <w:numId w:val="15"/>
              </w:numPr>
              <w:rPr>
                <w:rFonts w:ascii="Verdana" w:hAnsi="Verdana" w:eastAsiaTheme="minorEastAsia" w:cstheme="minorBidi"/>
                <w:color w:val="auto"/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</w:rPr>
              <w:t>Experience of leading learning and participation projects, ideally within a regional theatre context</w:t>
            </w:r>
          </w:p>
          <w:p w:rsidRPr="000C1F15" w:rsidR="442C7A8F" w:rsidP="000C1F15" w:rsidRDefault="442C7A8F" w14:paraId="2107D6A3" w14:textId="2E1B7B0D">
            <w:pPr>
              <w:numPr>
                <w:ilvl w:val="0"/>
                <w:numId w:val="15"/>
              </w:numPr>
              <w:rPr>
                <w:rFonts w:ascii="Verdana" w:hAnsi="Verdana" w:eastAsiaTheme="minorEastAsia" w:cstheme="minorBidi"/>
                <w:color w:val="auto"/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</w:rPr>
              <w:t>Some experience of identifying and building fundraising opportunities</w:t>
            </w:r>
          </w:p>
          <w:p w:rsidRPr="000C1F15" w:rsidR="009E1517" w:rsidP="000C1F15" w:rsidRDefault="442C7A8F" w14:paraId="2B1A7B71" w14:textId="19102DB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sz w:val="22"/>
                <w:szCs w:val="22"/>
              </w:rPr>
              <w:t>Proven line management experience</w:t>
            </w:r>
          </w:p>
          <w:p w:rsidRPr="000C1F15" w:rsidR="009E1517" w:rsidP="000C1F15" w:rsidRDefault="442C7A8F" w14:paraId="2379A2B5" w14:textId="30FA5709">
            <w:pPr>
              <w:widowControl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 w:eastAsiaTheme="minorEastAsia" w:cstheme="minorBidi"/>
                <w:color w:val="auto"/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  <w:lang w:val="en-US"/>
              </w:rPr>
              <w:t>Experience of effectively scoping, resourcing and scheduling youth, community and learning projects</w:t>
            </w:r>
          </w:p>
          <w:p w:rsidRPr="00884D07" w:rsidR="009E1517" w:rsidP="442C7A8F" w:rsidRDefault="442C7A8F" w14:paraId="60B63208" w14:textId="77777777">
            <w:pPr>
              <w:widowControl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 w:eastAsiaTheme="minorEastAsia" w:cstheme="minorBidi"/>
                <w:color w:val="auto"/>
                <w:sz w:val="22"/>
                <w:szCs w:val="22"/>
              </w:rPr>
            </w:pPr>
            <w:r w:rsidRPr="442C7A8F">
              <w:rPr>
                <w:rFonts w:ascii="Verdana" w:hAnsi="Verdana" w:eastAsia="Verdana" w:cs="Verdana"/>
                <w:color w:val="auto"/>
                <w:sz w:val="22"/>
                <w:szCs w:val="22"/>
              </w:rPr>
              <w:t>Experience of setting and managing budgets</w:t>
            </w:r>
          </w:p>
          <w:p w:rsidRPr="00884D07" w:rsidR="009E1517" w:rsidP="442C7A8F" w:rsidRDefault="009E1517" w14:paraId="5F7A3F62" w14:textId="5AE78503">
            <w:pPr>
              <w:widowControl/>
              <w:tabs>
                <w:tab w:val="left" w:pos="7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Pr="00BC6031" w:rsidR="0017030C" w:rsidTr="41ECB08C" w14:paraId="7B4BEF53" w14:textId="77777777">
        <w:trPr>
          <w:trHeight w:val="440"/>
          <w:jc w:val="center"/>
        </w:trPr>
        <w:tc>
          <w:tcPr>
            <w:tcW w:w="27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83A82FB" w:rsidR="0017030C" w:rsidP="083A82FB" w:rsidRDefault="0017030C" w14:paraId="38F88684" w14:textId="76D5FB4D">
            <w:pP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671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17030C" w:rsidR="0017030C" w:rsidP="41ECB08C" w:rsidRDefault="0017030C" w14:paraId="0C4B22AF" w14:textId="3287DB24">
            <w:pPr>
              <w:tabs>
                <w:tab w:val="left" w:leader="none" w:pos="72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</w:pPr>
            <w:r w:rsidRPr="41ECB08C" w:rsidR="46898EE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value education and a degree level qualification is desirable for this role. We will, however, consider applications from suitable skilled and experienced candidates without a qualification.</w:t>
            </w:r>
          </w:p>
          <w:p w:rsidRPr="0017030C" w:rsidR="0017030C" w:rsidP="0017030C" w:rsidRDefault="0017030C" w14:paraId="314D3DE3" w14:textId="339C3FDF">
            <w:pPr>
              <w:pStyle w:val="ListParagraph"/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="00B4478F" w:rsidP="083A82FB" w:rsidRDefault="00B4478F" w14:paraId="5560C6D2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5702"/>
      </w:tblGrid>
      <w:tr w:rsidRPr="00BC6031" w:rsidR="00B4478F" w:rsidTr="04F9A39D" w14:paraId="4421FC6B" w14:textId="77777777">
        <w:trPr>
          <w:trHeight w:val="440"/>
          <w:jc w:val="center"/>
        </w:trPr>
        <w:tc>
          <w:tcPr>
            <w:tcW w:w="9464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vAlign w:val="center"/>
          </w:tcPr>
          <w:p w:rsidRPr="00BC6031" w:rsidR="00B4478F" w:rsidP="083A82FB" w:rsidRDefault="083A82FB" w14:paraId="7CB8445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JOB DIMENSIONS</w:t>
            </w:r>
          </w:p>
        </w:tc>
      </w:tr>
      <w:tr w:rsidRPr="00BC6031" w:rsidR="00B4478F" w:rsidTr="04F9A39D" w14:paraId="776CD2B8" w14:textId="77777777">
        <w:trPr>
          <w:trHeight w:val="440"/>
          <w:jc w:val="center"/>
        </w:trPr>
        <w:tc>
          <w:tcPr>
            <w:tcW w:w="376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vAlign w:val="center"/>
          </w:tcPr>
          <w:p w:rsidRPr="00BC6031" w:rsidR="00B4478F" w:rsidP="083A82FB" w:rsidRDefault="083A82FB" w14:paraId="66DD6DC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Annual budgetary amounts</w:t>
            </w:r>
          </w:p>
        </w:tc>
        <w:tc>
          <w:tcPr>
            <w:tcW w:w="570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884D07" w:rsidR="00B4478F" w:rsidP="083A82FB" w:rsidRDefault="00B4478F" w14:paraId="10E9E116" w14:textId="6974EE4F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Pr="00BC6031" w:rsidR="00B4478F" w:rsidTr="04F9A39D" w14:paraId="09CEBB27" w14:textId="77777777">
        <w:trPr>
          <w:trHeight w:val="440"/>
          <w:jc w:val="center"/>
        </w:trPr>
        <w:tc>
          <w:tcPr>
            <w:tcW w:w="376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vAlign w:val="center"/>
          </w:tcPr>
          <w:p w:rsidRPr="00BC6031" w:rsidR="00B4478F" w:rsidP="083A82FB" w:rsidRDefault="083A82FB" w14:paraId="24DCD2D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Number of staff reporting to the job holder</w:t>
            </w:r>
          </w:p>
        </w:tc>
        <w:tc>
          <w:tcPr>
            <w:tcW w:w="570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884D07" w:rsidR="00B4478F" w:rsidP="04F9A39D" w:rsidRDefault="3CD67E2A" w14:paraId="4E1BB258" w14:textId="5DC0106A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4F9A39D">
              <w:rPr>
                <w:rFonts w:ascii="Verdana" w:hAnsi="Verdana" w:eastAsia="Verdana" w:cs="Verdana"/>
                <w:sz w:val="22"/>
                <w:szCs w:val="22"/>
              </w:rPr>
              <w:t>Learning &amp; Participation Manager</w:t>
            </w:r>
          </w:p>
          <w:p w:rsidRPr="00884D07" w:rsidR="00B4478F" w:rsidP="04F9A39D" w:rsidRDefault="3CD67E2A" w14:paraId="7121F841" w14:textId="3C9712FE">
            <w:pPr>
              <w:rPr>
                <w:color w:val="000000" w:themeColor="text1"/>
              </w:rPr>
            </w:pPr>
            <w:r w:rsidRPr="04F9A39D"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>Community post</w:t>
            </w:r>
          </w:p>
          <w:p w:rsidRPr="00884D07" w:rsidR="00B4478F" w:rsidP="04F9A39D" w:rsidRDefault="3CD67E2A" w14:paraId="68FE9609" w14:textId="2880F455">
            <w:pPr>
              <w:rPr>
                <w:color w:val="000000" w:themeColor="text1"/>
              </w:rPr>
            </w:pPr>
            <w:r w:rsidRPr="04F9A39D"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>L&amp;P Producer</w:t>
            </w:r>
          </w:p>
        </w:tc>
      </w:tr>
      <w:tr w:rsidRPr="00BC6031" w:rsidR="00B4478F" w:rsidTr="04F9A39D" w14:paraId="059A8C52" w14:textId="77777777">
        <w:trPr>
          <w:trHeight w:val="440"/>
          <w:jc w:val="center"/>
        </w:trPr>
        <w:tc>
          <w:tcPr>
            <w:tcW w:w="376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vAlign w:val="center"/>
          </w:tcPr>
          <w:p w:rsidRPr="00BC6031" w:rsidR="00B4478F" w:rsidP="083A82FB" w:rsidRDefault="083A82FB" w14:paraId="5AEE7F8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Any other relevant statistics/information</w:t>
            </w:r>
          </w:p>
        </w:tc>
        <w:tc>
          <w:tcPr>
            <w:tcW w:w="570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884D07" w:rsidR="00B4478F" w:rsidP="083A82FB" w:rsidRDefault="00B4478F" w14:paraId="0A9EB536" w14:textId="55055105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Pr="00BC6031" w:rsidR="00B4478F" w:rsidP="083A82FB" w:rsidRDefault="00B4478F" w14:paraId="6F49861D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Pr="00BC6031" w:rsidR="00B4478F" w:rsidTr="083A82FB" w14:paraId="221DC13A" w14:textId="77777777">
        <w:trPr>
          <w:trHeight w:val="440"/>
          <w:jc w:val="center"/>
        </w:trPr>
        <w:tc>
          <w:tcPr>
            <w:tcW w:w="9464" w:type="dxa"/>
            <w:shd w:val="clear" w:color="auto" w:fill="DFDFDF"/>
            <w:vAlign w:val="center"/>
          </w:tcPr>
          <w:p w:rsidRPr="00BC6031" w:rsidR="00B4478F" w:rsidP="083A82FB" w:rsidRDefault="083A82FB" w14:paraId="72AAEB9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83A82FB"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>WORKING ENVIRONMENT</w:t>
            </w:r>
          </w:p>
        </w:tc>
      </w:tr>
      <w:tr w:rsidRPr="00BC6031" w:rsidR="00B4478F" w:rsidTr="083A82FB" w14:paraId="66C5F38D" w14:textId="77777777">
        <w:trPr>
          <w:jc w:val="center"/>
        </w:trPr>
        <w:tc>
          <w:tcPr>
            <w:tcW w:w="9464" w:type="dxa"/>
          </w:tcPr>
          <w:p w:rsidRPr="00BC6031" w:rsidR="00B4478F" w:rsidP="083A82FB" w:rsidRDefault="00FD24D9" w14:paraId="4BDC8ACF" w14:textId="19AF591F">
            <w:pPr>
              <w:spacing w:before="240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Some evening and weekend work.</w:t>
            </w:r>
          </w:p>
        </w:tc>
      </w:tr>
    </w:tbl>
    <w:p w:rsidRPr="00BC6031" w:rsidR="00B4478F" w:rsidP="083A82FB" w:rsidRDefault="00B4478F" w14:paraId="531D4595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Pr="00BC6031" w:rsidR="00B4478F" w:rsidTr="083A82FB" w14:paraId="43CD00FC" w14:textId="77777777">
        <w:trPr>
          <w:trHeight w:val="440"/>
          <w:jc w:val="center"/>
        </w:trPr>
        <w:tc>
          <w:tcPr>
            <w:tcW w:w="9464" w:type="dxa"/>
          </w:tcPr>
          <w:tbl>
            <w:tblPr>
              <w:tblW w:w="946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64"/>
            </w:tblGrid>
            <w:tr w:rsidRPr="00BC6031" w:rsidR="00B4478F" w:rsidTr="083A82FB" w14:paraId="0A70AC4D" w14:textId="77777777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bottom w:val="single" w:color="auto" w:sz="4" w:space="0"/>
                  </w:tcBorders>
                  <w:shd w:val="clear" w:color="auto" w:fill="E0E0E0"/>
                  <w:vAlign w:val="center"/>
                </w:tcPr>
                <w:p w:rsidRPr="00BC6031" w:rsidR="00B4478F" w:rsidP="083A82FB" w:rsidRDefault="083A82FB" w14:paraId="25034B68" w14:textId="77777777">
                  <w:pPr>
                    <w:rPr>
                      <w:rFonts w:ascii="Verdana" w:hAnsi="Verdana" w:eastAsia="Verdana" w:cs="Verdana"/>
                      <w:i/>
                      <w:iCs/>
                      <w:sz w:val="22"/>
                      <w:szCs w:val="22"/>
                    </w:rPr>
                  </w:pPr>
                  <w:r w:rsidRPr="083A82FB">
                    <w:rPr>
                      <w:rFonts w:ascii="Verdana" w:hAnsi="Verdana" w:eastAsia="Verdana" w:cs="Verdana"/>
                      <w:b/>
                      <w:bCs/>
                      <w:sz w:val="22"/>
                      <w:szCs w:val="22"/>
                    </w:rPr>
                    <w:t>ORGANISATION CHART</w:t>
                  </w:r>
                </w:p>
              </w:tc>
            </w:tr>
            <w:tr w:rsidRPr="00BC6031" w:rsidR="00B4478F" w:rsidTr="083A82FB" w14:paraId="3A7AC311" w14:textId="77777777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top w:val="single" w:color="auto" w:sz="4" w:space="0"/>
                  </w:tcBorders>
                  <w:vAlign w:val="center"/>
                </w:tcPr>
                <w:p w:rsidRPr="0010027C" w:rsidR="00B4478F" w:rsidP="083A82FB" w:rsidRDefault="00B4478F" w14:paraId="70872312" w14:textId="777A3B91">
                  <w:pPr>
                    <w:widowControl/>
                    <w:rPr>
                      <w:rFonts w:ascii="Verdana" w:hAnsi="Verdana" w:eastAsia="Verdana" w:cs="Verdana"/>
                      <w:noProof/>
                      <w:sz w:val="22"/>
                      <w:szCs w:val="22"/>
                    </w:rPr>
                  </w:pPr>
                </w:p>
                <w:p w:rsidRPr="0010027C" w:rsidR="00B4478F" w:rsidP="083A82FB" w:rsidRDefault="083A82FB" w14:paraId="0D9C266C" w14:textId="397E50CB">
                  <w:pPr>
                    <w:widowControl/>
                    <w:rPr>
                      <w:rFonts w:ascii="Verdana" w:hAnsi="Verdana" w:eastAsia="Verdana" w:cs="Verdana"/>
                      <w:noProof/>
                      <w:sz w:val="22"/>
                      <w:szCs w:val="22"/>
                    </w:rPr>
                  </w:pPr>
                  <w:r w:rsidRPr="083A82FB">
                    <w:rPr>
                      <w:rFonts w:ascii="Verdana" w:hAnsi="Verdana" w:eastAsia="Verdana" w:cs="Verdana"/>
                      <w:noProof/>
                      <w:sz w:val="22"/>
                      <w:szCs w:val="22"/>
                    </w:rPr>
                    <w:t>See attached</w:t>
                  </w:r>
                  <w:r w:rsidR="0017030C">
                    <w:rPr>
                      <w:rFonts w:ascii="Verdana" w:hAnsi="Verdana" w:eastAsia="Verdana" w:cs="Verdana"/>
                      <w:noProof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Pr="00BC6031" w:rsidR="00B4478F" w:rsidP="083A82FB" w:rsidRDefault="00B4478F" w14:paraId="129A481B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="000C1F15" w:rsidP="083A82FB" w:rsidRDefault="000C1F15" w14:paraId="212120D3" w14:textId="77777777">
      <w:pPr>
        <w:rPr>
          <w:rFonts w:ascii="Verdana" w:hAnsi="Verdana" w:eastAsia="Verdana" w:cs="Verdana"/>
          <w:b/>
          <w:bCs/>
          <w:sz w:val="22"/>
          <w:szCs w:val="22"/>
        </w:rPr>
      </w:pPr>
    </w:p>
    <w:p w:rsidR="00B4478F" w:rsidP="083A82FB" w:rsidRDefault="00DE361E" w14:paraId="0E1F4E17" w14:textId="469AAADA">
      <w:pPr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bCs/>
          <w:sz w:val="22"/>
          <w:szCs w:val="22"/>
        </w:rPr>
        <w:t>December 2021</w:t>
      </w:r>
    </w:p>
    <w:sectPr w:rsidR="00B4478F" w:rsidSect="009C37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305" w:rsidP="002B065E" w:rsidRDefault="00235305" w14:paraId="1092AA2E" w14:textId="77777777">
      <w:r>
        <w:separator/>
      </w:r>
    </w:p>
  </w:endnote>
  <w:endnote w:type="continuationSeparator" w:id="0">
    <w:p w:rsidR="00235305" w:rsidP="002B065E" w:rsidRDefault="00235305" w14:paraId="7CD8992C" w14:textId="77777777">
      <w:r>
        <w:continuationSeparator/>
      </w:r>
    </w:p>
  </w:endnote>
  <w:endnote w:type="continuationNotice" w:id="1">
    <w:p w:rsidR="00235305" w:rsidRDefault="00235305" w14:paraId="6E8B2A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65E" w:rsidRDefault="002B065E" w14:paraId="3B58E4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65E" w:rsidRDefault="002B065E" w14:paraId="40464D16" w14:textId="24F5B5AD">
        <w:pPr>
          <w:pStyle w:val="Footer"/>
          <w:jc w:val="center"/>
        </w:pPr>
        <w:r w:rsidRPr="002B065E">
          <w:rPr>
            <w:rFonts w:ascii="Verdana" w:hAnsi="Verdana"/>
          </w:rPr>
          <w:fldChar w:fldCharType="begin"/>
        </w:r>
        <w:r w:rsidRPr="002B065E">
          <w:rPr>
            <w:rFonts w:ascii="Verdana" w:hAnsi="Verdana"/>
          </w:rPr>
          <w:instrText xml:space="preserve"> PAGE   \* MERGEFORMAT </w:instrText>
        </w:r>
        <w:r w:rsidRPr="002B065E">
          <w:rPr>
            <w:rFonts w:ascii="Verdana" w:hAnsi="Verdana"/>
          </w:rPr>
          <w:fldChar w:fldCharType="separate"/>
        </w:r>
        <w:r w:rsidRPr="002B065E">
          <w:rPr>
            <w:rFonts w:ascii="Verdana" w:hAnsi="Verdana"/>
            <w:noProof/>
          </w:rPr>
          <w:t>2</w:t>
        </w:r>
        <w:r w:rsidRPr="002B065E">
          <w:rPr>
            <w:rFonts w:ascii="Verdana" w:hAnsi="Verdana"/>
            <w:noProof/>
          </w:rPr>
          <w:fldChar w:fldCharType="end"/>
        </w:r>
      </w:p>
    </w:sdtContent>
  </w:sdt>
  <w:p w:rsidR="002B065E" w:rsidP="002B065E" w:rsidRDefault="002B065E" w14:paraId="0D3F5971" w14:textId="11D4C1B9">
    <w:pPr>
      <w:pStyle w:val="Footer"/>
      <w:tabs>
        <w:tab w:val="clear" w:pos="4513"/>
        <w:tab w:val="clear" w:pos="9026"/>
        <w:tab w:val="left" w:pos="77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65E" w:rsidRDefault="002B065E" w14:paraId="7DF1CCA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305" w:rsidP="002B065E" w:rsidRDefault="00235305" w14:paraId="1DEFF3AF" w14:textId="77777777">
      <w:r>
        <w:separator/>
      </w:r>
    </w:p>
  </w:footnote>
  <w:footnote w:type="continuationSeparator" w:id="0">
    <w:p w:rsidR="00235305" w:rsidP="002B065E" w:rsidRDefault="00235305" w14:paraId="389A3571" w14:textId="77777777">
      <w:r>
        <w:continuationSeparator/>
      </w:r>
    </w:p>
  </w:footnote>
  <w:footnote w:type="continuationNotice" w:id="1">
    <w:p w:rsidR="00235305" w:rsidRDefault="00235305" w14:paraId="33F6D7B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65E" w:rsidRDefault="002B065E" w14:paraId="74652B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65E" w:rsidRDefault="002B065E" w14:paraId="7223CF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65E" w:rsidRDefault="002B065E" w14:paraId="703A06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9EC"/>
    <w:multiLevelType w:val="hybridMultilevel"/>
    <w:tmpl w:val="2EA6D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C06E88"/>
    <w:multiLevelType w:val="multilevel"/>
    <w:tmpl w:val="5AA0219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  <w:vertAlign w:val="baseline"/>
      </w:rPr>
    </w:lvl>
  </w:abstractNum>
  <w:abstractNum w:abstractNumId="2" w15:restartNumberingAfterBreak="0">
    <w:nsid w:val="0E9C368A"/>
    <w:multiLevelType w:val="hybridMultilevel"/>
    <w:tmpl w:val="6F1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1A35A9"/>
    <w:multiLevelType w:val="hybridMultilevel"/>
    <w:tmpl w:val="AFA26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5A67"/>
    <w:multiLevelType w:val="multilevel"/>
    <w:tmpl w:val="103664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7" w:hanging="302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7" w:hanging="302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7" w:hanging="302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1DC96627"/>
    <w:multiLevelType w:val="hybridMultilevel"/>
    <w:tmpl w:val="791219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E335FB"/>
    <w:multiLevelType w:val="hybridMultilevel"/>
    <w:tmpl w:val="2E68BC1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25D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9613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56C8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6F5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789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2C1F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68B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787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3E4F8D"/>
    <w:multiLevelType w:val="hybridMultilevel"/>
    <w:tmpl w:val="45BEE1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6C569B"/>
    <w:multiLevelType w:val="multilevel"/>
    <w:tmpl w:val="3FB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86717"/>
    <w:multiLevelType w:val="hybridMultilevel"/>
    <w:tmpl w:val="6492A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220287"/>
    <w:multiLevelType w:val="hybridMultilevel"/>
    <w:tmpl w:val="4BC09E1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240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040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E0CD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143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24E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5AE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72D4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5493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FA219A"/>
    <w:multiLevelType w:val="hybridMultilevel"/>
    <w:tmpl w:val="904890D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E4F61FC"/>
    <w:multiLevelType w:val="hybridMultilevel"/>
    <w:tmpl w:val="8692EE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B6550E"/>
    <w:multiLevelType w:val="hybridMultilevel"/>
    <w:tmpl w:val="986E631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4A0788"/>
    <w:multiLevelType w:val="hybridMultilevel"/>
    <w:tmpl w:val="601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B052C1"/>
    <w:multiLevelType w:val="multilevel"/>
    <w:tmpl w:val="23642CB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rFonts w:ascii="Arial" w:hAnsi="Arial" w:eastAsia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76E926A2"/>
    <w:multiLevelType w:val="hybridMultilevel"/>
    <w:tmpl w:val="45624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64775B"/>
    <w:multiLevelType w:val="hybridMultilevel"/>
    <w:tmpl w:val="653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F"/>
    <w:rsid w:val="00005B97"/>
    <w:rsid w:val="00014A21"/>
    <w:rsid w:val="000304D5"/>
    <w:rsid w:val="0003702C"/>
    <w:rsid w:val="00040FCC"/>
    <w:rsid w:val="00050807"/>
    <w:rsid w:val="00051BDE"/>
    <w:rsid w:val="00054C19"/>
    <w:rsid w:val="00067B72"/>
    <w:rsid w:val="0009287D"/>
    <w:rsid w:val="000C00F9"/>
    <w:rsid w:val="000C1F15"/>
    <w:rsid w:val="000E1D2D"/>
    <w:rsid w:val="000E435C"/>
    <w:rsid w:val="0010027C"/>
    <w:rsid w:val="00110255"/>
    <w:rsid w:val="0011283A"/>
    <w:rsid w:val="00115308"/>
    <w:rsid w:val="00125A59"/>
    <w:rsid w:val="0013494B"/>
    <w:rsid w:val="00152B1A"/>
    <w:rsid w:val="0016139A"/>
    <w:rsid w:val="0017030C"/>
    <w:rsid w:val="00171698"/>
    <w:rsid w:val="001A62A0"/>
    <w:rsid w:val="001A7E78"/>
    <w:rsid w:val="001D12E4"/>
    <w:rsid w:val="001D3353"/>
    <w:rsid w:val="001E532F"/>
    <w:rsid w:val="001E7AE8"/>
    <w:rsid w:val="001F2BC8"/>
    <w:rsid w:val="00217556"/>
    <w:rsid w:val="00217904"/>
    <w:rsid w:val="00231329"/>
    <w:rsid w:val="002321DB"/>
    <w:rsid w:val="00235305"/>
    <w:rsid w:val="002925AB"/>
    <w:rsid w:val="002A5448"/>
    <w:rsid w:val="002B065E"/>
    <w:rsid w:val="002E679C"/>
    <w:rsid w:val="003104CC"/>
    <w:rsid w:val="00331842"/>
    <w:rsid w:val="0034754A"/>
    <w:rsid w:val="003700ED"/>
    <w:rsid w:val="003715CC"/>
    <w:rsid w:val="00375EA6"/>
    <w:rsid w:val="00394FF0"/>
    <w:rsid w:val="003B68BD"/>
    <w:rsid w:val="003C4F5D"/>
    <w:rsid w:val="003E56D7"/>
    <w:rsid w:val="003F5DE1"/>
    <w:rsid w:val="00411992"/>
    <w:rsid w:val="00447CCC"/>
    <w:rsid w:val="0047068D"/>
    <w:rsid w:val="00480A15"/>
    <w:rsid w:val="004B4732"/>
    <w:rsid w:val="004D4833"/>
    <w:rsid w:val="004E660D"/>
    <w:rsid w:val="00502C28"/>
    <w:rsid w:val="00506EF0"/>
    <w:rsid w:val="00512B28"/>
    <w:rsid w:val="00513BAF"/>
    <w:rsid w:val="00514461"/>
    <w:rsid w:val="005440B9"/>
    <w:rsid w:val="00570335"/>
    <w:rsid w:val="00575DE6"/>
    <w:rsid w:val="00577C9E"/>
    <w:rsid w:val="005817D9"/>
    <w:rsid w:val="005C0FC7"/>
    <w:rsid w:val="005E0868"/>
    <w:rsid w:val="00614E0A"/>
    <w:rsid w:val="006211F2"/>
    <w:rsid w:val="00621FC3"/>
    <w:rsid w:val="00636E34"/>
    <w:rsid w:val="006416E3"/>
    <w:rsid w:val="00644CDB"/>
    <w:rsid w:val="00653518"/>
    <w:rsid w:val="00661D87"/>
    <w:rsid w:val="00663D33"/>
    <w:rsid w:val="00675835"/>
    <w:rsid w:val="0069113F"/>
    <w:rsid w:val="00695DC0"/>
    <w:rsid w:val="006B0B8B"/>
    <w:rsid w:val="006B6B55"/>
    <w:rsid w:val="006C6BBC"/>
    <w:rsid w:val="00705F14"/>
    <w:rsid w:val="00742910"/>
    <w:rsid w:val="00752DA3"/>
    <w:rsid w:val="00763D75"/>
    <w:rsid w:val="00771891"/>
    <w:rsid w:val="007775D1"/>
    <w:rsid w:val="00784495"/>
    <w:rsid w:val="007A6701"/>
    <w:rsid w:val="007B0131"/>
    <w:rsid w:val="007C2655"/>
    <w:rsid w:val="007D2A09"/>
    <w:rsid w:val="007D557B"/>
    <w:rsid w:val="007F2805"/>
    <w:rsid w:val="00816FB9"/>
    <w:rsid w:val="00826E95"/>
    <w:rsid w:val="00832488"/>
    <w:rsid w:val="008357AC"/>
    <w:rsid w:val="00860014"/>
    <w:rsid w:val="00892C6F"/>
    <w:rsid w:val="008C4E11"/>
    <w:rsid w:val="008C5941"/>
    <w:rsid w:val="008D317E"/>
    <w:rsid w:val="008D7057"/>
    <w:rsid w:val="009475E6"/>
    <w:rsid w:val="00961E9E"/>
    <w:rsid w:val="009801BF"/>
    <w:rsid w:val="00992FD0"/>
    <w:rsid w:val="009C3761"/>
    <w:rsid w:val="009C53F6"/>
    <w:rsid w:val="009D2E47"/>
    <w:rsid w:val="009E1517"/>
    <w:rsid w:val="009E3C7E"/>
    <w:rsid w:val="009F772C"/>
    <w:rsid w:val="00A32554"/>
    <w:rsid w:val="00A4020D"/>
    <w:rsid w:val="00A65DEE"/>
    <w:rsid w:val="00A7465C"/>
    <w:rsid w:val="00A8450C"/>
    <w:rsid w:val="00A8623B"/>
    <w:rsid w:val="00A97718"/>
    <w:rsid w:val="00B03306"/>
    <w:rsid w:val="00B12D1C"/>
    <w:rsid w:val="00B21471"/>
    <w:rsid w:val="00B235EE"/>
    <w:rsid w:val="00B41A72"/>
    <w:rsid w:val="00B4478F"/>
    <w:rsid w:val="00B61236"/>
    <w:rsid w:val="00B741AF"/>
    <w:rsid w:val="00BA5DE4"/>
    <w:rsid w:val="00BB2777"/>
    <w:rsid w:val="00BD5BCB"/>
    <w:rsid w:val="00C03FED"/>
    <w:rsid w:val="00C065BD"/>
    <w:rsid w:val="00C124CC"/>
    <w:rsid w:val="00C1766B"/>
    <w:rsid w:val="00C26893"/>
    <w:rsid w:val="00C42205"/>
    <w:rsid w:val="00C53426"/>
    <w:rsid w:val="00C67A0D"/>
    <w:rsid w:val="00C75AE4"/>
    <w:rsid w:val="00C81554"/>
    <w:rsid w:val="00CB6F5A"/>
    <w:rsid w:val="00D21CCC"/>
    <w:rsid w:val="00D2493B"/>
    <w:rsid w:val="00D33464"/>
    <w:rsid w:val="00D4432C"/>
    <w:rsid w:val="00D511E5"/>
    <w:rsid w:val="00D55A40"/>
    <w:rsid w:val="00D94C5E"/>
    <w:rsid w:val="00DA73A0"/>
    <w:rsid w:val="00DD6AFB"/>
    <w:rsid w:val="00DE361E"/>
    <w:rsid w:val="00DF4938"/>
    <w:rsid w:val="00DF4BDF"/>
    <w:rsid w:val="00E017E8"/>
    <w:rsid w:val="00E21485"/>
    <w:rsid w:val="00E235A9"/>
    <w:rsid w:val="00E37B03"/>
    <w:rsid w:val="00E40D7E"/>
    <w:rsid w:val="00E420C1"/>
    <w:rsid w:val="00E445AB"/>
    <w:rsid w:val="00E477A6"/>
    <w:rsid w:val="00E558A9"/>
    <w:rsid w:val="00E6629C"/>
    <w:rsid w:val="00E73357"/>
    <w:rsid w:val="00E7359D"/>
    <w:rsid w:val="00E93BB4"/>
    <w:rsid w:val="00ED124A"/>
    <w:rsid w:val="00F268DE"/>
    <w:rsid w:val="00F276BF"/>
    <w:rsid w:val="00F53036"/>
    <w:rsid w:val="00F53619"/>
    <w:rsid w:val="00F619BB"/>
    <w:rsid w:val="00F64B16"/>
    <w:rsid w:val="00F763AF"/>
    <w:rsid w:val="00F85682"/>
    <w:rsid w:val="00F91C09"/>
    <w:rsid w:val="00FA2BE5"/>
    <w:rsid w:val="00FA614E"/>
    <w:rsid w:val="00FC61DE"/>
    <w:rsid w:val="00FC7ECB"/>
    <w:rsid w:val="00FD24D9"/>
    <w:rsid w:val="00FD7231"/>
    <w:rsid w:val="00FE3E58"/>
    <w:rsid w:val="04F9A39D"/>
    <w:rsid w:val="083A82FB"/>
    <w:rsid w:val="10173491"/>
    <w:rsid w:val="146E12ED"/>
    <w:rsid w:val="182306D4"/>
    <w:rsid w:val="1BDF9953"/>
    <w:rsid w:val="30B9935E"/>
    <w:rsid w:val="315555B8"/>
    <w:rsid w:val="348FCBAC"/>
    <w:rsid w:val="3CD67E2A"/>
    <w:rsid w:val="41ECB08C"/>
    <w:rsid w:val="442C7A8F"/>
    <w:rsid w:val="459E83D1"/>
    <w:rsid w:val="46898EE4"/>
    <w:rsid w:val="4FB9D2B6"/>
    <w:rsid w:val="52FEF157"/>
    <w:rsid w:val="5EC28F84"/>
    <w:rsid w:val="5F9DD185"/>
    <w:rsid w:val="75EF45A5"/>
    <w:rsid w:val="7B07967D"/>
    <w:rsid w:val="7C47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3E7"/>
  <w15:chartTrackingRefBased/>
  <w15:docId w15:val="{F39A7B1C-C9D3-4CBD-BA5E-F02D1EAF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4478F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8F"/>
    <w:pPr>
      <w:widowControl/>
      <w:ind w:left="720"/>
      <w:contextualSpacing/>
    </w:pPr>
    <w:rPr>
      <w:color w:val="auto"/>
      <w:lang w:val="en-US"/>
    </w:rPr>
  </w:style>
  <w:style w:type="paragraph" w:styleId="NoSpacing">
    <w:name w:val="No Spacing"/>
    <w:uiPriority w:val="1"/>
    <w:qFormat/>
    <w:rsid w:val="00331842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554"/>
    <w:rPr>
      <w:rFonts w:ascii="Segoe UI" w:hAnsi="Segoe UI" w:eastAsia="Times New Roman" w:cs="Segoe UI"/>
      <w:color w:val="00000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D55A4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65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065E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065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065E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normaltextrun" w:customStyle="1">
    <w:name w:val="normaltextrun"/>
    <w:basedOn w:val="DefaultParagraphFont"/>
    <w:rsid w:val="0017030C"/>
  </w:style>
  <w:style w:type="character" w:styleId="eop" w:customStyle="1">
    <w:name w:val="eop"/>
    <w:basedOn w:val="DefaultParagraphFont"/>
    <w:rsid w:val="0017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798ad3953434434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411-3aba-4b76-8395-860e2c8088e4}"/>
      </w:docPartPr>
      <w:docPartBody>
        <w:p w14:paraId="50B924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FB2D3A9CB084E90069240A7139340" ma:contentTypeVersion="11" ma:contentTypeDescription="Create a new document." ma:contentTypeScope="" ma:versionID="a48084c38175cb972a61662fbb052181">
  <xsd:schema xmlns:xsd="http://www.w3.org/2001/XMLSchema" xmlns:xs="http://www.w3.org/2001/XMLSchema" xmlns:p="http://schemas.microsoft.com/office/2006/metadata/properties" xmlns:ns2="29e4a629-742e-4bca-8ec4-cb71d0fafba2" xmlns:ns3="a2efa784-93a4-4b6a-a2ca-9e5cbb843d3e" targetNamespace="http://schemas.microsoft.com/office/2006/metadata/properties" ma:root="true" ma:fieldsID="17aee387e264f60cfcb1e2188c3eaa85" ns2:_="" ns3:_="">
    <xsd:import namespace="29e4a629-742e-4bca-8ec4-cb71d0fafba2"/>
    <xsd:import namespace="a2efa784-93a4-4b6a-a2ca-9e5cbb843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a629-742e-4bca-8ec4-cb71d0fa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fa784-93a4-4b6a-a2ca-9e5cbb843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E5B6E-1CBB-43DA-B51D-772ACE6D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9AFB0-E023-4D0D-9C96-CA7C185DABB6}">
  <ds:schemaRefs>
    <ds:schemaRef ds:uri="http://www.w3.org/XML/1998/namespace"/>
    <ds:schemaRef ds:uri="29e4a629-742e-4bca-8ec4-cb71d0fafba2"/>
    <ds:schemaRef ds:uri="a2efa784-93a4-4b6a-a2ca-9e5cbb843d3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76B6C2-B879-4C7F-A4CF-9FE20852DD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Dobbie</dc:creator>
  <cp:keywords/>
  <dc:description/>
  <cp:lastModifiedBy>Deborah Shaw</cp:lastModifiedBy>
  <cp:revision>6</cp:revision>
  <cp:lastPrinted>2019-01-26T03:03:00Z</cp:lastPrinted>
  <dcterms:created xsi:type="dcterms:W3CDTF">2021-12-09T19:25:00Z</dcterms:created>
  <dcterms:modified xsi:type="dcterms:W3CDTF">2021-12-13T07:12:36Z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0x010100ACEFB2D3A9CB084E90069240A7139340</vt:lpwstr>
  </property>
  <property fmtid="{D5CDD505-2E9C-101B-9397-08002B2CF9AE}" pid="3" name="Order">
    <vt:r8>1261500</vt:r8>
  </property>
  <property fmtid="{D5CDD505-2E9C-101B-9397-08002B2CF9AE}" pid="4" name="AuthorIds_UIVersion_5120">
    <vt:lpwstr>4,63</vt:lpwstr>
  </property>
  <property fmtid="{D5CDD505-2E9C-101B-9397-08002B2CF9AE}" pid="5" name="ComplianceAssetId">
    <vt:lpwstr/>
  </property>
  <property fmtid="{D5CDD505-2E9C-101B-9397-08002B2CF9AE}" pid="6" name="AuthorIds_UIVersion_2048">
    <vt:lpwstr>14</vt:lpwstr>
  </property>
  <property fmtid="{D5CDD505-2E9C-101B-9397-08002B2CF9AE}" pid="7" name="AuthorIds_UIVersion_512">
    <vt:lpwstr>14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